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F52A" w14:textId="77777777" w:rsidR="007D1B14" w:rsidRPr="004D4FD8" w:rsidRDefault="000661D0" w:rsidP="007D1B14">
      <w:pPr>
        <w:spacing w:after="0"/>
        <w:jc w:val="center"/>
        <w:rPr>
          <w:rFonts w:asciiTheme="majorHAnsi" w:hAnsiTheme="majorHAnsi"/>
          <w:b/>
          <w:smallCaps/>
          <w:sz w:val="24"/>
          <w:szCs w:val="24"/>
        </w:rPr>
      </w:pPr>
      <w:r>
        <w:rPr>
          <w:rFonts w:asciiTheme="majorHAnsi" w:hAnsiTheme="majorHAnsi"/>
          <w:b/>
          <w:smallCaps/>
          <w:noProof/>
          <w:sz w:val="24"/>
          <w:szCs w:val="24"/>
        </w:rPr>
        <w:drawing>
          <wp:anchor distT="0" distB="0" distL="114300" distR="114300" simplePos="0" relativeHeight="251658240" behindDoc="1" locked="0" layoutInCell="1" allowOverlap="1" wp14:anchorId="3BE91A56" wp14:editId="78A428DC">
            <wp:simplePos x="0" y="0"/>
            <wp:positionH relativeFrom="column">
              <wp:posOffset>953770</wp:posOffset>
            </wp:positionH>
            <wp:positionV relativeFrom="paragraph">
              <wp:posOffset>-723900</wp:posOffset>
            </wp:positionV>
            <wp:extent cx="4029075" cy="1005840"/>
            <wp:effectExtent l="0" t="0" r="9525" b="3810"/>
            <wp:wrapTight wrapText="bothSides">
              <wp:wrapPolygon edited="0">
                <wp:start x="0" y="0"/>
                <wp:lineTo x="0" y="21273"/>
                <wp:lineTo x="21549" y="21273"/>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_Ful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9075" cy="1005840"/>
                    </a:xfrm>
                    <a:prstGeom prst="rect">
                      <a:avLst/>
                    </a:prstGeom>
                  </pic:spPr>
                </pic:pic>
              </a:graphicData>
            </a:graphic>
            <wp14:sizeRelH relativeFrom="page">
              <wp14:pctWidth>0</wp14:pctWidth>
            </wp14:sizeRelH>
            <wp14:sizeRelV relativeFrom="page">
              <wp14:pctHeight>0</wp14:pctHeight>
            </wp14:sizeRelV>
          </wp:anchor>
        </w:drawing>
      </w:r>
    </w:p>
    <w:p w14:paraId="468C444B" w14:textId="77777777" w:rsidR="007D1B14" w:rsidRDefault="007D1B14" w:rsidP="007D1B14">
      <w:pPr>
        <w:spacing w:after="0"/>
        <w:jc w:val="center"/>
        <w:rPr>
          <w:rFonts w:asciiTheme="majorHAnsi" w:hAnsiTheme="majorHAnsi"/>
          <w:smallCaps/>
          <w:sz w:val="24"/>
          <w:szCs w:val="24"/>
        </w:rPr>
      </w:pPr>
    </w:p>
    <w:p w14:paraId="0E24CACA" w14:textId="77777777" w:rsidR="00274F25" w:rsidRDefault="00274F25" w:rsidP="00274F25">
      <w:pPr>
        <w:spacing w:after="0"/>
        <w:jc w:val="center"/>
        <w:rPr>
          <w:rFonts w:asciiTheme="majorHAnsi" w:hAnsiTheme="majorHAnsi"/>
          <w:i/>
          <w:sz w:val="24"/>
          <w:szCs w:val="24"/>
        </w:rPr>
      </w:pPr>
      <w:r>
        <w:rPr>
          <w:rFonts w:asciiTheme="majorHAnsi" w:hAnsiTheme="majorHAnsi"/>
          <w:i/>
          <w:sz w:val="24"/>
          <w:szCs w:val="24"/>
        </w:rPr>
        <w:t>Metro Nashville-Davidson County Office of Family Safety</w:t>
      </w:r>
    </w:p>
    <w:p w14:paraId="34845D2F" w14:textId="77777777" w:rsidR="00274F25" w:rsidRPr="00274F25" w:rsidRDefault="00274F25" w:rsidP="00274F25">
      <w:pPr>
        <w:spacing w:after="0"/>
        <w:jc w:val="center"/>
        <w:rPr>
          <w:rFonts w:asciiTheme="majorHAnsi" w:hAnsiTheme="majorHAnsi"/>
          <w:i/>
          <w:sz w:val="24"/>
          <w:szCs w:val="24"/>
        </w:rPr>
      </w:pPr>
      <w:r w:rsidRPr="00274F25">
        <w:rPr>
          <w:rFonts w:asciiTheme="majorHAnsi" w:hAnsiTheme="majorHAnsi"/>
          <w:i/>
          <w:sz w:val="24"/>
          <w:szCs w:val="24"/>
        </w:rPr>
        <w:t>Department Head, Diane Lance</w:t>
      </w:r>
    </w:p>
    <w:p w14:paraId="54F79795" w14:textId="77777777" w:rsidR="00A92F3D" w:rsidRPr="00B864BF" w:rsidRDefault="00A92F3D" w:rsidP="00A92F3D">
      <w:pPr>
        <w:spacing w:after="0"/>
        <w:rPr>
          <w:rFonts w:eastAsia="Calibri" w:cstheme="minorHAnsi"/>
          <w:b/>
        </w:rPr>
      </w:pPr>
    </w:p>
    <w:p w14:paraId="397F2238" w14:textId="77777777" w:rsidR="00A92F3D" w:rsidRPr="00B864BF" w:rsidRDefault="00A92F3D" w:rsidP="00A92F3D">
      <w:pPr>
        <w:spacing w:after="0"/>
        <w:rPr>
          <w:rFonts w:eastAsia="Calibri" w:cstheme="minorHAnsi"/>
        </w:rPr>
      </w:pPr>
      <w:r w:rsidRPr="00B864BF">
        <w:rPr>
          <w:rFonts w:eastAsia="Calibri" w:cstheme="minorHAnsi"/>
          <w:b/>
        </w:rPr>
        <w:t>Job Title</w:t>
      </w:r>
      <w:r w:rsidRPr="00B864BF">
        <w:rPr>
          <w:rFonts w:eastAsia="Calibri" w:cstheme="minorHAnsi"/>
        </w:rPr>
        <w:t>: Jean Crowe Advocacy Center Advocate Intern</w:t>
      </w:r>
    </w:p>
    <w:p w14:paraId="5D50982E" w14:textId="77777777" w:rsidR="00A92F3D" w:rsidRPr="00B864BF" w:rsidRDefault="00A92F3D" w:rsidP="00A92F3D">
      <w:pPr>
        <w:spacing w:after="0"/>
        <w:rPr>
          <w:rFonts w:eastAsia="Calibri" w:cstheme="minorHAnsi"/>
        </w:rPr>
      </w:pPr>
      <w:r w:rsidRPr="00B864BF">
        <w:rPr>
          <w:rFonts w:eastAsia="Calibri" w:cstheme="minorHAnsi"/>
          <w:b/>
        </w:rPr>
        <w:t>Department:</w:t>
      </w:r>
      <w:r w:rsidRPr="00B864BF">
        <w:rPr>
          <w:rFonts w:eastAsia="Calibri" w:cstheme="minorHAnsi"/>
        </w:rPr>
        <w:t xml:space="preserve"> Office of Family Safety</w:t>
      </w:r>
    </w:p>
    <w:p w14:paraId="77EB14BE" w14:textId="48247C3F" w:rsidR="00A92F3D" w:rsidRPr="00B864BF" w:rsidRDefault="00A92F3D" w:rsidP="00A92F3D">
      <w:pPr>
        <w:spacing w:after="0"/>
        <w:rPr>
          <w:rFonts w:eastAsia="Calibri" w:cstheme="minorHAnsi"/>
        </w:rPr>
      </w:pPr>
      <w:r w:rsidRPr="00B864BF">
        <w:rPr>
          <w:rFonts w:eastAsia="Calibri" w:cstheme="minorHAnsi"/>
          <w:b/>
        </w:rPr>
        <w:t>Reports to:</w:t>
      </w:r>
      <w:r w:rsidR="009A4CF0">
        <w:rPr>
          <w:rFonts w:eastAsia="Calibri" w:cstheme="minorHAnsi"/>
        </w:rPr>
        <w:t xml:space="preserve"> </w:t>
      </w:r>
      <w:r w:rsidR="000011C8">
        <w:rPr>
          <w:rFonts w:eastAsia="Calibri" w:cstheme="minorHAnsi"/>
        </w:rPr>
        <w:t>Intern, Volunteer &amp; Outreach Coordinator</w:t>
      </w:r>
      <w:r w:rsidRPr="00B864BF">
        <w:rPr>
          <w:rFonts w:eastAsia="Calibri" w:cstheme="minorHAnsi"/>
        </w:rPr>
        <w:tab/>
      </w:r>
    </w:p>
    <w:p w14:paraId="1087BCC8" w14:textId="77777777" w:rsidR="00A92F3D" w:rsidRPr="00B864BF" w:rsidRDefault="00A92F3D" w:rsidP="00A92F3D">
      <w:pPr>
        <w:spacing w:after="0"/>
        <w:rPr>
          <w:rFonts w:eastAsia="Calibri" w:cstheme="minorHAnsi"/>
        </w:rPr>
      </w:pPr>
      <w:r w:rsidRPr="00B864BF">
        <w:rPr>
          <w:rFonts w:eastAsia="Calibri" w:cstheme="minorHAnsi"/>
          <w:b/>
        </w:rPr>
        <w:t xml:space="preserve">Time Commitment: </w:t>
      </w:r>
      <w:r w:rsidRPr="00B864BF">
        <w:rPr>
          <w:rFonts w:eastAsia="Calibri" w:cstheme="minorHAnsi"/>
        </w:rPr>
        <w:t xml:space="preserve">We ask that interns commit to a minimum of one (1) semester or term (Summer, Fall, or Spring) and a minimum of 15-20 hours per week. </w:t>
      </w:r>
    </w:p>
    <w:p w14:paraId="4261EC98" w14:textId="77777777" w:rsidR="00A92F3D" w:rsidRPr="00B864BF" w:rsidRDefault="00A92F3D" w:rsidP="00A92F3D">
      <w:pPr>
        <w:spacing w:after="0"/>
        <w:rPr>
          <w:rFonts w:eastAsia="Calibri" w:cstheme="minorHAnsi"/>
        </w:rPr>
      </w:pPr>
      <w:r w:rsidRPr="00B864BF">
        <w:rPr>
          <w:rFonts w:eastAsia="Calibri" w:cstheme="minorHAnsi"/>
          <w:b/>
        </w:rPr>
        <w:t>Hours</w:t>
      </w:r>
      <w:r w:rsidRPr="00B864BF">
        <w:rPr>
          <w:rFonts w:eastAsia="Calibri" w:cstheme="minorHAnsi"/>
        </w:rPr>
        <w:t>: Vary from 7:30 am to 4:00 pm</w:t>
      </w:r>
    </w:p>
    <w:p w14:paraId="41BE55F1" w14:textId="77777777" w:rsidR="00A92F3D" w:rsidRPr="00B864BF" w:rsidRDefault="00A92F3D" w:rsidP="00A92F3D">
      <w:pPr>
        <w:spacing w:after="0"/>
        <w:rPr>
          <w:rFonts w:eastAsia="Calibri" w:cstheme="minorHAnsi"/>
        </w:rPr>
      </w:pPr>
      <w:r w:rsidRPr="00B864BF">
        <w:rPr>
          <w:rFonts w:eastAsia="Calibri" w:cstheme="minorHAnsi"/>
          <w:b/>
        </w:rPr>
        <w:t xml:space="preserve">Location: </w:t>
      </w:r>
      <w:r w:rsidRPr="00B864BF">
        <w:rPr>
          <w:rFonts w:eastAsia="Calibri" w:cstheme="minorHAnsi"/>
        </w:rPr>
        <w:t xml:space="preserve"> Jean Crowe Advocacy Center, Nashville, TN</w:t>
      </w:r>
    </w:p>
    <w:p w14:paraId="3DF3C668" w14:textId="77777777" w:rsidR="00A92F3D" w:rsidRPr="00B864BF" w:rsidRDefault="00A92F3D" w:rsidP="00A92F3D">
      <w:pPr>
        <w:spacing w:before="120" w:after="120"/>
        <w:rPr>
          <w:rFonts w:eastAsia="Calibri" w:cstheme="minorHAnsi"/>
        </w:rPr>
      </w:pPr>
      <w:r w:rsidRPr="00B864BF">
        <w:rPr>
          <w:rFonts w:eastAsia="Calibri" w:cstheme="minorHAnsi"/>
          <w:b/>
        </w:rPr>
        <w:t>Summary</w:t>
      </w:r>
      <w:r w:rsidRPr="00B864BF">
        <w:rPr>
          <w:rFonts w:eastAsia="Calibri" w:cstheme="minorHAnsi"/>
        </w:rPr>
        <w:t xml:space="preserve">: </w:t>
      </w:r>
    </w:p>
    <w:p w14:paraId="4C0F650A" w14:textId="77777777" w:rsidR="00A92F3D" w:rsidRPr="00B864BF" w:rsidRDefault="00A92F3D" w:rsidP="00A92F3D">
      <w:pPr>
        <w:spacing w:before="120" w:after="120"/>
        <w:rPr>
          <w:rFonts w:eastAsia="Calibri" w:cstheme="minorHAnsi"/>
        </w:rPr>
      </w:pPr>
      <w:r w:rsidRPr="00B864BF">
        <w:rPr>
          <w:rFonts w:eastAsia="Calibri" w:cstheme="minorHAnsi"/>
        </w:rPr>
        <w:t>The Advocate Intern is responsible for assisting victims of domestic violence navigate through the judicial process, obtain safety and stay safe through the filing of Orders of Protection and Safety Planning, and connect with community resources.</w:t>
      </w:r>
    </w:p>
    <w:p w14:paraId="05A401A2" w14:textId="77777777" w:rsidR="00A92F3D" w:rsidRPr="00B864BF" w:rsidRDefault="00A92F3D" w:rsidP="00A92F3D">
      <w:pPr>
        <w:spacing w:before="120" w:after="120"/>
        <w:rPr>
          <w:rFonts w:eastAsia="Calibri" w:cstheme="minorHAnsi"/>
        </w:rPr>
      </w:pPr>
      <w:r w:rsidRPr="00B864BF">
        <w:rPr>
          <w:rFonts w:eastAsia="Calibri" w:cstheme="minorHAnsi"/>
          <w:b/>
        </w:rPr>
        <w:t>Essential Duties and Responsibilities</w:t>
      </w:r>
      <w:r w:rsidRPr="00B864BF">
        <w:rPr>
          <w:rFonts w:eastAsia="Calibri" w:cstheme="minorHAnsi"/>
        </w:rPr>
        <w:t>:</w:t>
      </w:r>
    </w:p>
    <w:p w14:paraId="7FDF64E3" w14:textId="77777777" w:rsidR="00A92F3D" w:rsidRPr="00B864BF" w:rsidRDefault="00A92F3D" w:rsidP="00A92F3D">
      <w:pPr>
        <w:spacing w:before="120" w:after="120"/>
        <w:rPr>
          <w:rFonts w:eastAsia="Calibri" w:cstheme="minorHAnsi"/>
          <w:i/>
        </w:rPr>
      </w:pPr>
      <w:r w:rsidRPr="00B864BF">
        <w:rPr>
          <w:rFonts w:eastAsia="Calibri" w:cstheme="minorHAnsi"/>
          <w:i/>
        </w:rPr>
        <w:t xml:space="preserve">Advocacy </w:t>
      </w:r>
    </w:p>
    <w:p w14:paraId="382E4BC8"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Conduct Needs and Danger Assessments on victims who participate in intakes, and refer them to appropriate partner/community agencies for needs such as housing, shelter, food, employment, childcare, high-risk review, warrants, legal advice, counseling, etc.</w:t>
      </w:r>
    </w:p>
    <w:p w14:paraId="631E001C"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Create individualized Safety Plans with all victims in JCAC and court, and provide DV education to clients and their families via the Power and Control Wheel and the Cycle of Violence</w:t>
      </w:r>
    </w:p>
    <w:p w14:paraId="10F724D1"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Assist victims in obtaining Orders of Protection</w:t>
      </w:r>
    </w:p>
    <w:p w14:paraId="744C15F4"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Coordinate with the District Attorneys and Victim Witness Coordinators regarding victims in the JCAC</w:t>
      </w:r>
    </w:p>
    <w:p w14:paraId="25F31C0A"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Escort victims to and from the JCAC and court</w:t>
      </w:r>
    </w:p>
    <w:p w14:paraId="7A8782C5"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Make follow-up calls to victims who have recently visited JCAC to ensure they’re still safe and don’t need additional services</w:t>
      </w:r>
    </w:p>
    <w:p w14:paraId="3BB0C949" w14:textId="77777777" w:rsidR="00A92F3D" w:rsidRPr="00B864BF" w:rsidRDefault="00A92F3D" w:rsidP="00A92F3D">
      <w:pPr>
        <w:spacing w:before="120" w:after="120"/>
        <w:rPr>
          <w:rFonts w:eastAsia="Calibri" w:cstheme="minorHAnsi"/>
          <w:i/>
        </w:rPr>
      </w:pPr>
      <w:r w:rsidRPr="00B864BF">
        <w:rPr>
          <w:rFonts w:eastAsia="Calibri" w:cstheme="minorHAnsi"/>
          <w:i/>
        </w:rPr>
        <w:t xml:space="preserve">Administrative </w:t>
      </w:r>
    </w:p>
    <w:p w14:paraId="0826C9F8"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 xml:space="preserve">Work daily to flag cases on criminal and Order of Protection dockets for firearms and strangulation involvement </w:t>
      </w:r>
    </w:p>
    <w:p w14:paraId="531ED768"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 xml:space="preserve">Answer phones as needed </w:t>
      </w:r>
    </w:p>
    <w:p w14:paraId="613A7FFB"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 xml:space="preserve">Collect statistical data as needed </w:t>
      </w:r>
    </w:p>
    <w:p w14:paraId="1C4C99CD"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Assist with the collection and sorting of donations</w:t>
      </w:r>
    </w:p>
    <w:p w14:paraId="41B50A3D" w14:textId="77777777" w:rsidR="00A92F3D" w:rsidRPr="00B864BF" w:rsidRDefault="00A92F3D" w:rsidP="00A92F3D">
      <w:pPr>
        <w:numPr>
          <w:ilvl w:val="0"/>
          <w:numId w:val="15"/>
        </w:numPr>
        <w:spacing w:before="120" w:after="120"/>
        <w:contextualSpacing/>
        <w:rPr>
          <w:rFonts w:eastAsia="Calibri" w:cstheme="minorHAnsi"/>
        </w:rPr>
      </w:pPr>
      <w:r w:rsidRPr="00B864BF">
        <w:rPr>
          <w:rFonts w:eastAsia="Calibri" w:cstheme="minorHAnsi"/>
        </w:rPr>
        <w:t>Assist with the maintenance of the facility, including keeping the kitchen and lobby clean and stocked with food and coffee, in order to provide a safe, comfortable environment for clients</w:t>
      </w:r>
    </w:p>
    <w:p w14:paraId="5956ABE9" w14:textId="77777777" w:rsidR="00A92F3D" w:rsidRPr="00B864BF" w:rsidRDefault="00A92F3D" w:rsidP="00A92F3D">
      <w:pPr>
        <w:spacing w:before="120" w:after="120"/>
        <w:ind w:left="720"/>
        <w:contextualSpacing/>
        <w:rPr>
          <w:rFonts w:eastAsia="Calibri" w:cstheme="minorHAnsi"/>
        </w:rPr>
      </w:pPr>
    </w:p>
    <w:p w14:paraId="6D0DFD1B" w14:textId="77777777" w:rsidR="00A92F3D" w:rsidRPr="00B864BF" w:rsidRDefault="00A92F3D" w:rsidP="00A92F3D">
      <w:pPr>
        <w:spacing w:before="120" w:after="120"/>
        <w:rPr>
          <w:rFonts w:eastAsia="Calibri" w:cstheme="minorHAnsi"/>
          <w:b/>
        </w:rPr>
      </w:pPr>
    </w:p>
    <w:p w14:paraId="4CB3F17D" w14:textId="77777777" w:rsidR="00A92F3D" w:rsidRPr="00B864BF" w:rsidRDefault="00A92F3D" w:rsidP="00A92F3D">
      <w:pPr>
        <w:spacing w:before="120" w:after="120"/>
        <w:rPr>
          <w:rFonts w:eastAsia="Calibri" w:cstheme="minorHAnsi"/>
          <w:b/>
        </w:rPr>
      </w:pPr>
    </w:p>
    <w:p w14:paraId="2E442BD7" w14:textId="77777777" w:rsidR="00A92F3D" w:rsidRPr="00B864BF" w:rsidRDefault="00A92F3D" w:rsidP="00A92F3D">
      <w:pPr>
        <w:spacing w:before="120" w:after="120"/>
        <w:rPr>
          <w:rFonts w:eastAsia="Calibri" w:cstheme="minorHAnsi"/>
          <w:b/>
        </w:rPr>
      </w:pPr>
      <w:r w:rsidRPr="00B864BF">
        <w:rPr>
          <w:rFonts w:eastAsia="Calibri" w:cstheme="minorHAnsi"/>
          <w:b/>
        </w:rPr>
        <w:t>Qualifications:</w:t>
      </w:r>
    </w:p>
    <w:p w14:paraId="0852B25F" w14:textId="77777777" w:rsidR="00A92F3D" w:rsidRPr="00B864BF" w:rsidRDefault="00A92F3D" w:rsidP="00A92F3D">
      <w:pPr>
        <w:numPr>
          <w:ilvl w:val="0"/>
          <w:numId w:val="16"/>
        </w:numPr>
        <w:spacing w:before="120" w:after="120"/>
        <w:contextualSpacing/>
        <w:rPr>
          <w:rFonts w:eastAsia="Calibri" w:cstheme="minorHAnsi"/>
        </w:rPr>
      </w:pPr>
      <w:r w:rsidRPr="00B864BF">
        <w:rPr>
          <w:rFonts w:eastAsia="Calibri" w:cstheme="minorHAnsi"/>
        </w:rPr>
        <w:t>Must be at least 18 years old</w:t>
      </w:r>
    </w:p>
    <w:p w14:paraId="6791A320" w14:textId="77777777" w:rsidR="00A92F3D" w:rsidRPr="00B864BF" w:rsidRDefault="00A92F3D" w:rsidP="00A92F3D">
      <w:pPr>
        <w:numPr>
          <w:ilvl w:val="0"/>
          <w:numId w:val="16"/>
        </w:numPr>
        <w:spacing w:before="120" w:after="120"/>
        <w:contextualSpacing/>
        <w:rPr>
          <w:rFonts w:eastAsia="Calibri" w:cstheme="minorHAnsi"/>
        </w:rPr>
      </w:pPr>
      <w:r w:rsidRPr="00B864BF">
        <w:rPr>
          <w:rFonts w:eastAsia="Calibri" w:cstheme="minorHAnsi"/>
        </w:rPr>
        <w:t xml:space="preserve">Must pass a background check </w:t>
      </w:r>
    </w:p>
    <w:p w14:paraId="592C00CE" w14:textId="77777777" w:rsidR="00A92F3D" w:rsidRPr="00B864BF" w:rsidRDefault="00A92F3D" w:rsidP="00A92F3D">
      <w:pPr>
        <w:numPr>
          <w:ilvl w:val="0"/>
          <w:numId w:val="16"/>
        </w:numPr>
        <w:spacing w:before="120" w:after="120"/>
        <w:contextualSpacing/>
        <w:rPr>
          <w:rFonts w:eastAsia="Calibri" w:cstheme="minorHAnsi"/>
        </w:rPr>
      </w:pPr>
      <w:r w:rsidRPr="00B864BF">
        <w:rPr>
          <w:rFonts w:eastAsia="Calibri" w:cstheme="minorHAnsi"/>
        </w:rPr>
        <w:t xml:space="preserve">Must be currently enrolled in an undergraduate or post graduate program </w:t>
      </w:r>
    </w:p>
    <w:p w14:paraId="0827B42F" w14:textId="77777777" w:rsidR="00A92F3D" w:rsidRPr="00B864BF" w:rsidRDefault="00A92F3D" w:rsidP="00A92F3D">
      <w:pPr>
        <w:numPr>
          <w:ilvl w:val="0"/>
          <w:numId w:val="16"/>
        </w:numPr>
        <w:spacing w:before="120" w:after="120"/>
        <w:contextualSpacing/>
        <w:rPr>
          <w:rFonts w:eastAsia="Calibri" w:cstheme="minorHAnsi"/>
          <w:i/>
        </w:rPr>
      </w:pPr>
      <w:proofErr w:type="gramStart"/>
      <w:r w:rsidRPr="00B864BF">
        <w:rPr>
          <w:rFonts w:eastAsia="Calibri" w:cstheme="minorHAnsi"/>
          <w:i/>
        </w:rPr>
        <w:t>In an effort to</w:t>
      </w:r>
      <w:proofErr w:type="gramEnd"/>
      <w:r w:rsidRPr="00B864BF">
        <w:rPr>
          <w:rFonts w:eastAsia="Calibri" w:cstheme="minorHAnsi"/>
          <w:i/>
        </w:rPr>
        <w:t xml:space="preserve"> ensure our intern and staff body is as representative of our diverse clientele as possible, applicants from minority backgrounds, cultures, and/or with multilingual skills are particularly encouraged to apply.</w:t>
      </w:r>
    </w:p>
    <w:p w14:paraId="76381E47" w14:textId="77777777" w:rsidR="00A92F3D" w:rsidRPr="00B864BF" w:rsidRDefault="00A92F3D" w:rsidP="00A92F3D">
      <w:pPr>
        <w:spacing w:before="120" w:after="120"/>
        <w:contextualSpacing/>
        <w:rPr>
          <w:rFonts w:eastAsia="Calibri" w:cstheme="minorHAnsi"/>
          <w:i/>
        </w:rPr>
      </w:pPr>
    </w:p>
    <w:p w14:paraId="61EE7444" w14:textId="77777777" w:rsidR="00A92F3D" w:rsidRPr="00B864BF" w:rsidRDefault="00A92F3D" w:rsidP="00A92F3D">
      <w:pPr>
        <w:spacing w:before="120" w:after="120"/>
        <w:contextualSpacing/>
        <w:rPr>
          <w:rFonts w:eastAsia="Calibri" w:cstheme="minorHAnsi"/>
          <w:b/>
        </w:rPr>
      </w:pPr>
      <w:r w:rsidRPr="00B864BF">
        <w:rPr>
          <w:rFonts w:eastAsia="Calibri" w:cstheme="minorHAnsi"/>
          <w:b/>
        </w:rPr>
        <w:t>Support and Benefits Provided:</w:t>
      </w:r>
    </w:p>
    <w:p w14:paraId="13EF32E4"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Supervision, skill-building, mentorship, networking, and resume-building</w:t>
      </w:r>
    </w:p>
    <w:p w14:paraId="5A8014AA"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Metro ID badge and Metro email account</w:t>
      </w:r>
    </w:p>
    <w:p w14:paraId="7EA5B4AA"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Dedicated workspace with Metro laptop</w:t>
      </w:r>
    </w:p>
    <w:p w14:paraId="3610E814"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Free parking off-site</w:t>
      </w:r>
    </w:p>
    <w:p w14:paraId="41A406BB"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Ongoing training and guidance on JCAC procedures</w:t>
      </w:r>
    </w:p>
    <w:p w14:paraId="4CA30801"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Ongoing education and training on domestic violence and trauma</w:t>
      </w:r>
    </w:p>
    <w:p w14:paraId="2576E090"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Opportunities for outside projects</w:t>
      </w:r>
    </w:p>
    <w:p w14:paraId="5C91B1C1" w14:textId="77777777" w:rsidR="00A92F3D" w:rsidRPr="00B864BF" w:rsidRDefault="00A92F3D" w:rsidP="00A92F3D">
      <w:pPr>
        <w:pStyle w:val="ListParagraph"/>
        <w:numPr>
          <w:ilvl w:val="0"/>
          <w:numId w:val="17"/>
        </w:numPr>
        <w:spacing w:before="120" w:after="120"/>
        <w:rPr>
          <w:rFonts w:eastAsia="Calibri" w:cstheme="minorHAnsi"/>
        </w:rPr>
      </w:pPr>
      <w:r w:rsidRPr="00B864BF">
        <w:rPr>
          <w:rFonts w:eastAsia="Calibri" w:cstheme="minorHAnsi"/>
        </w:rPr>
        <w:t xml:space="preserve">This internship is </w:t>
      </w:r>
      <w:r w:rsidRPr="00B864BF">
        <w:rPr>
          <w:rFonts w:eastAsia="Calibri" w:cstheme="minorHAnsi"/>
          <w:b/>
        </w:rPr>
        <w:t>UNPAID</w:t>
      </w:r>
      <w:r w:rsidRPr="00B864BF">
        <w:rPr>
          <w:rFonts w:eastAsia="Calibri" w:cstheme="minorHAnsi"/>
        </w:rPr>
        <w:t>.</w:t>
      </w:r>
    </w:p>
    <w:p w14:paraId="5C5D10DA" w14:textId="77777777" w:rsidR="00A92F3D" w:rsidRPr="00B864BF" w:rsidRDefault="00A92F3D" w:rsidP="00A92F3D">
      <w:pPr>
        <w:spacing w:before="120" w:after="120"/>
        <w:rPr>
          <w:rFonts w:eastAsia="Calibri" w:cstheme="minorHAnsi"/>
        </w:rPr>
      </w:pPr>
    </w:p>
    <w:p w14:paraId="795C6FEE" w14:textId="77777777" w:rsidR="00845678" w:rsidRPr="00B864BF" w:rsidRDefault="00845678" w:rsidP="00845678">
      <w:pPr>
        <w:spacing w:before="120" w:after="120"/>
        <w:rPr>
          <w:rFonts w:eastAsia="Calibri" w:cstheme="minorHAnsi"/>
          <w:b/>
        </w:rPr>
      </w:pPr>
      <w:r w:rsidRPr="00B864BF">
        <w:rPr>
          <w:rFonts w:eastAsia="Calibri" w:cstheme="minorHAnsi"/>
          <w:b/>
        </w:rPr>
        <w:t xml:space="preserve">To apply: </w:t>
      </w:r>
    </w:p>
    <w:p w14:paraId="6A3EFD83" w14:textId="47BCD291" w:rsidR="00845678" w:rsidRPr="00B864BF" w:rsidRDefault="00845678" w:rsidP="00845678">
      <w:pPr>
        <w:spacing w:before="120" w:after="120"/>
        <w:rPr>
          <w:rFonts w:cstheme="minorHAnsi"/>
        </w:rPr>
      </w:pPr>
      <w:r w:rsidRPr="00B864BF">
        <w:rPr>
          <w:rFonts w:eastAsia="Calibri" w:cstheme="minorHAnsi"/>
        </w:rPr>
        <w:t>Please send a completed application, resume, a</w:t>
      </w:r>
      <w:r w:rsidR="009A4CF0">
        <w:rPr>
          <w:rFonts w:eastAsia="Calibri" w:cstheme="minorHAnsi"/>
        </w:rPr>
        <w:t xml:space="preserve">nd cover letter to </w:t>
      </w:r>
      <w:r w:rsidR="005A7E23">
        <w:rPr>
          <w:rFonts w:eastAsia="Calibri" w:cstheme="minorHAnsi"/>
        </w:rPr>
        <w:t xml:space="preserve">Walden Ferrell </w:t>
      </w:r>
      <w:r w:rsidRPr="00B864BF">
        <w:rPr>
          <w:rFonts w:eastAsia="Calibri" w:cstheme="minorHAnsi"/>
        </w:rPr>
        <w:t>at</w:t>
      </w:r>
      <w:r w:rsidR="005A7E23">
        <w:rPr>
          <w:rFonts w:eastAsia="Calibri" w:cstheme="minorHAnsi"/>
        </w:rPr>
        <w:t xml:space="preserve"> </w:t>
      </w:r>
      <w:hyperlink r:id="rId9" w:history="1">
        <w:r w:rsidR="005A7E23" w:rsidRPr="005A7E23">
          <w:rPr>
            <w:rStyle w:val="Hyperlink"/>
            <w:rFonts w:eastAsia="Calibri" w:cstheme="minorHAnsi"/>
          </w:rPr>
          <w:t>WaldenFerrell@jisnashville.gov</w:t>
        </w:r>
      </w:hyperlink>
      <w:r w:rsidR="00B864BF" w:rsidRPr="005A7E23">
        <w:rPr>
          <w:rFonts w:cstheme="minorHAnsi"/>
        </w:rPr>
        <w:t>.</w:t>
      </w:r>
      <w:r w:rsidR="00B864BF" w:rsidRPr="00B864BF">
        <w:rPr>
          <w:rFonts w:cstheme="minorHAnsi"/>
        </w:rPr>
        <w:t xml:space="preserve"> </w:t>
      </w:r>
      <w:r w:rsidR="00C108BE" w:rsidRPr="00B864BF">
        <w:rPr>
          <w:rFonts w:cstheme="minorHAnsi"/>
        </w:rPr>
        <w:t xml:space="preserve"> </w:t>
      </w:r>
    </w:p>
    <w:p w14:paraId="0D9074C4" w14:textId="77777777" w:rsidR="00A92F3D" w:rsidRPr="00B864BF" w:rsidRDefault="00A92F3D" w:rsidP="00A92F3D">
      <w:pPr>
        <w:spacing w:before="120" w:after="120"/>
        <w:rPr>
          <w:rFonts w:eastAsia="Calibri" w:cstheme="minorHAnsi"/>
        </w:rPr>
      </w:pPr>
    </w:p>
    <w:p w14:paraId="79DC4570" w14:textId="77777777" w:rsidR="00A92F3D" w:rsidRPr="00B864BF" w:rsidRDefault="00A92F3D" w:rsidP="00A92F3D">
      <w:pPr>
        <w:spacing w:before="120" w:after="120"/>
        <w:rPr>
          <w:rFonts w:eastAsia="Calibri" w:cstheme="minorHAnsi"/>
          <w:i/>
        </w:rPr>
      </w:pPr>
      <w:r w:rsidRPr="00B864BF">
        <w:rPr>
          <w:rFonts w:eastAsia="Calibri" w:cstheme="minorHAnsi"/>
          <w:i/>
        </w:rPr>
        <w:t>Applicants with unresolved trauma in their past are encouraged to explore whether this opportunity is a good fit for them.</w:t>
      </w:r>
    </w:p>
    <w:p w14:paraId="1260C969" w14:textId="77777777" w:rsidR="00A92F3D" w:rsidRPr="00FA0BBE" w:rsidRDefault="00A92F3D" w:rsidP="00A92F3D">
      <w:pPr>
        <w:spacing w:before="120" w:after="120"/>
        <w:rPr>
          <w:rFonts w:ascii="Omnes" w:eastAsia="Calibri" w:hAnsi="Omnes" w:cs="Times New Roman"/>
        </w:rPr>
      </w:pPr>
    </w:p>
    <w:p w14:paraId="261B6E07" w14:textId="77777777" w:rsidR="00A92F3D" w:rsidRPr="00FA0BBE" w:rsidRDefault="00A92F3D" w:rsidP="00A92F3D">
      <w:pPr>
        <w:rPr>
          <w:rFonts w:ascii="Omnes" w:hAnsi="Omnes"/>
        </w:rPr>
      </w:pPr>
    </w:p>
    <w:p w14:paraId="0558D4D1" w14:textId="77777777" w:rsidR="00274F25" w:rsidRDefault="00274F25" w:rsidP="00274F25">
      <w:pPr>
        <w:spacing w:after="0"/>
        <w:rPr>
          <w:rFonts w:asciiTheme="majorHAnsi" w:hAnsiTheme="majorHAnsi"/>
          <w:sz w:val="24"/>
          <w:szCs w:val="24"/>
        </w:rPr>
      </w:pPr>
    </w:p>
    <w:sectPr w:rsidR="00274F25" w:rsidSect="009553DC">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9669" w14:textId="77777777" w:rsidR="009C1B3B" w:rsidRDefault="009C1B3B" w:rsidP="00256908">
      <w:pPr>
        <w:spacing w:after="0" w:line="240" w:lineRule="auto"/>
      </w:pPr>
      <w:r>
        <w:separator/>
      </w:r>
    </w:p>
  </w:endnote>
  <w:endnote w:type="continuationSeparator" w:id="0">
    <w:p w14:paraId="43C0B77E" w14:textId="77777777" w:rsidR="009C1B3B" w:rsidRDefault="009C1B3B" w:rsidP="0025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9549" w14:textId="77777777" w:rsidR="009553DC" w:rsidRPr="009553DC" w:rsidRDefault="00B742E1" w:rsidP="009553DC">
    <w:pPr>
      <w:spacing w:after="0"/>
      <w:jc w:val="center"/>
      <w:rPr>
        <w:rFonts w:asciiTheme="majorHAnsi" w:hAnsiTheme="majorHAnsi"/>
        <w:i/>
        <w:sz w:val="12"/>
        <w:szCs w:val="12"/>
      </w:rPr>
    </w:pPr>
    <w:r>
      <w:rPr>
        <w:rFonts w:asciiTheme="majorHAnsi" w:hAnsiTheme="majorHAnsi"/>
        <w:i/>
        <w:noProof/>
        <w:sz w:val="12"/>
        <w:szCs w:val="12"/>
      </w:rPr>
      <w:drawing>
        <wp:anchor distT="0" distB="0" distL="114300" distR="114300" simplePos="0" relativeHeight="251658240" behindDoc="1" locked="0" layoutInCell="1" allowOverlap="1" wp14:anchorId="6E8F50EE" wp14:editId="0B20B054">
          <wp:simplePos x="0" y="0"/>
          <wp:positionH relativeFrom="column">
            <wp:posOffset>-340995</wp:posOffset>
          </wp:positionH>
          <wp:positionV relativeFrom="paragraph">
            <wp:posOffset>-1650043</wp:posOffset>
          </wp:positionV>
          <wp:extent cx="6826139" cy="1897039"/>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ed Logo.png"/>
                  <pic:cNvPicPr/>
                </pic:nvPicPr>
                <pic:blipFill>
                  <a:blip r:embed="rId1">
                    <a:extLst>
                      <a:ext uri="{28A0092B-C50C-407E-A947-70E740481C1C}">
                        <a14:useLocalDpi xmlns:a14="http://schemas.microsoft.com/office/drawing/2010/main" val="0"/>
                      </a:ext>
                    </a:extLst>
                  </a:blip>
                  <a:stretch>
                    <a:fillRect/>
                  </a:stretch>
                </pic:blipFill>
                <pic:spPr>
                  <a:xfrm>
                    <a:off x="0" y="0"/>
                    <a:ext cx="6826139" cy="1897039"/>
                  </a:xfrm>
                  <a:prstGeom prst="rect">
                    <a:avLst/>
                  </a:prstGeom>
                </pic:spPr>
              </pic:pic>
            </a:graphicData>
          </a:graphic>
          <wp14:sizeRelH relativeFrom="page">
            <wp14:pctWidth>0</wp14:pctWidth>
          </wp14:sizeRelH>
          <wp14:sizeRelV relativeFrom="page">
            <wp14:pctHeight>0</wp14:pctHeight>
          </wp14:sizeRelV>
        </wp:anchor>
      </w:drawing>
    </w:r>
    <w:r w:rsidR="009553DC" w:rsidRPr="003957FB">
      <w:rPr>
        <w:rFonts w:asciiTheme="majorHAnsi" w:hAnsiTheme="majorHAnsi"/>
        <w:i/>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7509" w14:textId="77777777" w:rsidR="009C1B3B" w:rsidRDefault="009C1B3B" w:rsidP="00256908">
      <w:pPr>
        <w:spacing w:after="0" w:line="240" w:lineRule="auto"/>
      </w:pPr>
      <w:r>
        <w:separator/>
      </w:r>
    </w:p>
  </w:footnote>
  <w:footnote w:type="continuationSeparator" w:id="0">
    <w:p w14:paraId="2EBE6E0E" w14:textId="77777777" w:rsidR="009C1B3B" w:rsidRDefault="009C1B3B" w:rsidP="0025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11E"/>
    <w:multiLevelType w:val="hybridMultilevel"/>
    <w:tmpl w:val="B978B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25E1"/>
    <w:multiLevelType w:val="hybridMultilevel"/>
    <w:tmpl w:val="D4F2DCF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808E4"/>
    <w:multiLevelType w:val="hybridMultilevel"/>
    <w:tmpl w:val="6254B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84F72"/>
    <w:multiLevelType w:val="hybridMultilevel"/>
    <w:tmpl w:val="247E7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222DE"/>
    <w:multiLevelType w:val="hybridMultilevel"/>
    <w:tmpl w:val="8ED4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F81BEF"/>
    <w:multiLevelType w:val="hybridMultilevel"/>
    <w:tmpl w:val="C97C2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32A2"/>
    <w:multiLevelType w:val="hybridMultilevel"/>
    <w:tmpl w:val="EE2A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36F9F"/>
    <w:multiLevelType w:val="hybridMultilevel"/>
    <w:tmpl w:val="84788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0395C"/>
    <w:multiLevelType w:val="hybridMultilevel"/>
    <w:tmpl w:val="EC62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C4151"/>
    <w:multiLevelType w:val="hybridMultilevel"/>
    <w:tmpl w:val="13E47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233B4"/>
    <w:multiLevelType w:val="hybridMultilevel"/>
    <w:tmpl w:val="66703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64B86"/>
    <w:multiLevelType w:val="hybridMultilevel"/>
    <w:tmpl w:val="2A9064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F4903"/>
    <w:multiLevelType w:val="hybridMultilevel"/>
    <w:tmpl w:val="8BBAC406"/>
    <w:lvl w:ilvl="0" w:tplc="DAC42CA4">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95519"/>
    <w:multiLevelType w:val="hybridMultilevel"/>
    <w:tmpl w:val="F5066CE0"/>
    <w:lvl w:ilvl="0" w:tplc="DAC42CA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620959"/>
    <w:multiLevelType w:val="hybridMultilevel"/>
    <w:tmpl w:val="B8BA2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4B5DAE"/>
    <w:multiLevelType w:val="hybridMultilevel"/>
    <w:tmpl w:val="681801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F707EB"/>
    <w:multiLevelType w:val="hybridMultilevel"/>
    <w:tmpl w:val="E1FC28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653985">
    <w:abstractNumId w:val="13"/>
  </w:num>
  <w:num w:numId="2" w16cid:durableId="1230850099">
    <w:abstractNumId w:val="8"/>
  </w:num>
  <w:num w:numId="3" w16cid:durableId="327712084">
    <w:abstractNumId w:val="12"/>
  </w:num>
  <w:num w:numId="4" w16cid:durableId="997999254">
    <w:abstractNumId w:val="5"/>
  </w:num>
  <w:num w:numId="5" w16cid:durableId="1775518591">
    <w:abstractNumId w:val="1"/>
  </w:num>
  <w:num w:numId="6" w16cid:durableId="1652364123">
    <w:abstractNumId w:val="0"/>
  </w:num>
  <w:num w:numId="7" w16cid:durableId="561791087">
    <w:abstractNumId w:val="3"/>
  </w:num>
  <w:num w:numId="8" w16cid:durableId="2130707208">
    <w:abstractNumId w:val="9"/>
  </w:num>
  <w:num w:numId="9" w16cid:durableId="100078233">
    <w:abstractNumId w:val="11"/>
  </w:num>
  <w:num w:numId="10" w16cid:durableId="1716856193">
    <w:abstractNumId w:val="10"/>
  </w:num>
  <w:num w:numId="11" w16cid:durableId="1933736486">
    <w:abstractNumId w:val="16"/>
  </w:num>
  <w:num w:numId="12" w16cid:durableId="1630208883">
    <w:abstractNumId w:val="6"/>
  </w:num>
  <w:num w:numId="13" w16cid:durableId="323431953">
    <w:abstractNumId w:val="4"/>
  </w:num>
  <w:num w:numId="14" w16cid:durableId="1982493502">
    <w:abstractNumId w:val="14"/>
  </w:num>
  <w:num w:numId="15" w16cid:durableId="1539707701">
    <w:abstractNumId w:val="2"/>
  </w:num>
  <w:num w:numId="16" w16cid:durableId="631406053">
    <w:abstractNumId w:val="15"/>
  </w:num>
  <w:num w:numId="17" w16cid:durableId="829177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81"/>
    <w:rsid w:val="000003C4"/>
    <w:rsid w:val="000011C8"/>
    <w:rsid w:val="00025CC2"/>
    <w:rsid w:val="0002649B"/>
    <w:rsid w:val="000543C8"/>
    <w:rsid w:val="000661D0"/>
    <w:rsid w:val="00070C9B"/>
    <w:rsid w:val="000806EF"/>
    <w:rsid w:val="00080BBF"/>
    <w:rsid w:val="00110ECC"/>
    <w:rsid w:val="0013265F"/>
    <w:rsid w:val="00165E59"/>
    <w:rsid w:val="001879CF"/>
    <w:rsid w:val="001A2824"/>
    <w:rsid w:val="001A7254"/>
    <w:rsid w:val="001B0399"/>
    <w:rsid w:val="001B0A93"/>
    <w:rsid w:val="001B0FE0"/>
    <w:rsid w:val="001C04BB"/>
    <w:rsid w:val="001D40C7"/>
    <w:rsid w:val="00207780"/>
    <w:rsid w:val="00241E06"/>
    <w:rsid w:val="00256908"/>
    <w:rsid w:val="0025794C"/>
    <w:rsid w:val="00274F25"/>
    <w:rsid w:val="0028760B"/>
    <w:rsid w:val="002D12A6"/>
    <w:rsid w:val="002F50EF"/>
    <w:rsid w:val="00355D23"/>
    <w:rsid w:val="003A6B1F"/>
    <w:rsid w:val="003B096D"/>
    <w:rsid w:val="003C7E0F"/>
    <w:rsid w:val="003C7FC3"/>
    <w:rsid w:val="003D5779"/>
    <w:rsid w:val="003F5F22"/>
    <w:rsid w:val="003F6623"/>
    <w:rsid w:val="0040585D"/>
    <w:rsid w:val="00437A81"/>
    <w:rsid w:val="004B7E9B"/>
    <w:rsid w:val="004C22B3"/>
    <w:rsid w:val="004D2640"/>
    <w:rsid w:val="004D75F4"/>
    <w:rsid w:val="00521C87"/>
    <w:rsid w:val="00546096"/>
    <w:rsid w:val="00580200"/>
    <w:rsid w:val="005A3F72"/>
    <w:rsid w:val="005A6AE1"/>
    <w:rsid w:val="005A7E23"/>
    <w:rsid w:val="005B1C81"/>
    <w:rsid w:val="00617598"/>
    <w:rsid w:val="00622E0C"/>
    <w:rsid w:val="00633CE6"/>
    <w:rsid w:val="00676269"/>
    <w:rsid w:val="006F0D89"/>
    <w:rsid w:val="00715EEE"/>
    <w:rsid w:val="00727C5D"/>
    <w:rsid w:val="00775FAE"/>
    <w:rsid w:val="00784AB4"/>
    <w:rsid w:val="007B59E6"/>
    <w:rsid w:val="007C0817"/>
    <w:rsid w:val="007D1B14"/>
    <w:rsid w:val="007D1B73"/>
    <w:rsid w:val="00845678"/>
    <w:rsid w:val="00877CB1"/>
    <w:rsid w:val="00884FAF"/>
    <w:rsid w:val="008A18C8"/>
    <w:rsid w:val="008C0997"/>
    <w:rsid w:val="008D1A4B"/>
    <w:rsid w:val="008E157A"/>
    <w:rsid w:val="008F3030"/>
    <w:rsid w:val="00900AFD"/>
    <w:rsid w:val="00906DC7"/>
    <w:rsid w:val="00924937"/>
    <w:rsid w:val="009423FC"/>
    <w:rsid w:val="009553DC"/>
    <w:rsid w:val="00957777"/>
    <w:rsid w:val="009A4CF0"/>
    <w:rsid w:val="009C1B3B"/>
    <w:rsid w:val="009D101D"/>
    <w:rsid w:val="009D2F01"/>
    <w:rsid w:val="009D5CC2"/>
    <w:rsid w:val="00A16EBE"/>
    <w:rsid w:val="00A55620"/>
    <w:rsid w:val="00A75001"/>
    <w:rsid w:val="00A76899"/>
    <w:rsid w:val="00A92AA9"/>
    <w:rsid w:val="00A92F3D"/>
    <w:rsid w:val="00A97347"/>
    <w:rsid w:val="00AA3998"/>
    <w:rsid w:val="00AB069A"/>
    <w:rsid w:val="00AC687B"/>
    <w:rsid w:val="00AC7D5D"/>
    <w:rsid w:val="00AD1777"/>
    <w:rsid w:val="00B16071"/>
    <w:rsid w:val="00B3404D"/>
    <w:rsid w:val="00B466BC"/>
    <w:rsid w:val="00B71C93"/>
    <w:rsid w:val="00B742E1"/>
    <w:rsid w:val="00B84713"/>
    <w:rsid w:val="00B864BF"/>
    <w:rsid w:val="00BB2493"/>
    <w:rsid w:val="00BC5A22"/>
    <w:rsid w:val="00BD58BE"/>
    <w:rsid w:val="00C108BE"/>
    <w:rsid w:val="00C87E67"/>
    <w:rsid w:val="00CC7565"/>
    <w:rsid w:val="00CE2043"/>
    <w:rsid w:val="00CF60EB"/>
    <w:rsid w:val="00D20B9F"/>
    <w:rsid w:val="00D45CFC"/>
    <w:rsid w:val="00D61F21"/>
    <w:rsid w:val="00D83877"/>
    <w:rsid w:val="00DB0CBA"/>
    <w:rsid w:val="00DB0CEF"/>
    <w:rsid w:val="00DB4862"/>
    <w:rsid w:val="00DB652A"/>
    <w:rsid w:val="00DD0097"/>
    <w:rsid w:val="00DE090A"/>
    <w:rsid w:val="00E04439"/>
    <w:rsid w:val="00E4129C"/>
    <w:rsid w:val="00E50C3C"/>
    <w:rsid w:val="00E53ED7"/>
    <w:rsid w:val="00E95F01"/>
    <w:rsid w:val="00EC094D"/>
    <w:rsid w:val="00F430D2"/>
    <w:rsid w:val="00F46E68"/>
    <w:rsid w:val="00F5516D"/>
    <w:rsid w:val="00F63E48"/>
    <w:rsid w:val="00F94D72"/>
    <w:rsid w:val="00FA2540"/>
    <w:rsid w:val="00FC0F36"/>
    <w:rsid w:val="00FD6CDC"/>
    <w:rsid w:val="00F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3A694F"/>
  <w15:docId w15:val="{F61C2C8F-1250-456E-BF03-D4999889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7A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A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37A81"/>
    <w:pPr>
      <w:ind w:left="720"/>
      <w:contextualSpacing/>
    </w:pPr>
  </w:style>
  <w:style w:type="paragraph" w:styleId="EndnoteText">
    <w:name w:val="endnote text"/>
    <w:basedOn w:val="Normal"/>
    <w:link w:val="EndnoteTextChar"/>
    <w:uiPriority w:val="99"/>
    <w:unhideWhenUsed/>
    <w:rsid w:val="00256908"/>
    <w:pPr>
      <w:spacing w:after="0" w:line="240" w:lineRule="auto"/>
    </w:pPr>
    <w:rPr>
      <w:sz w:val="20"/>
      <w:szCs w:val="20"/>
    </w:rPr>
  </w:style>
  <w:style w:type="character" w:customStyle="1" w:styleId="EndnoteTextChar">
    <w:name w:val="Endnote Text Char"/>
    <w:basedOn w:val="DefaultParagraphFont"/>
    <w:link w:val="EndnoteText"/>
    <w:uiPriority w:val="99"/>
    <w:rsid w:val="00256908"/>
    <w:rPr>
      <w:sz w:val="20"/>
      <w:szCs w:val="20"/>
    </w:rPr>
  </w:style>
  <w:style w:type="character" w:styleId="EndnoteReference">
    <w:name w:val="endnote reference"/>
    <w:basedOn w:val="DefaultParagraphFont"/>
    <w:uiPriority w:val="99"/>
    <w:semiHidden/>
    <w:unhideWhenUsed/>
    <w:rsid w:val="00256908"/>
    <w:rPr>
      <w:vertAlign w:val="superscript"/>
    </w:rPr>
  </w:style>
  <w:style w:type="character" w:styleId="Hyperlink">
    <w:name w:val="Hyperlink"/>
    <w:basedOn w:val="DefaultParagraphFont"/>
    <w:uiPriority w:val="99"/>
    <w:unhideWhenUsed/>
    <w:rsid w:val="0028760B"/>
    <w:rPr>
      <w:color w:val="0000FF" w:themeColor="hyperlink"/>
      <w:u w:val="single"/>
    </w:rPr>
  </w:style>
  <w:style w:type="paragraph" w:styleId="Header">
    <w:name w:val="header"/>
    <w:basedOn w:val="Normal"/>
    <w:link w:val="HeaderChar"/>
    <w:uiPriority w:val="99"/>
    <w:unhideWhenUsed/>
    <w:rsid w:val="00955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DC"/>
  </w:style>
  <w:style w:type="paragraph" w:styleId="Footer">
    <w:name w:val="footer"/>
    <w:basedOn w:val="Normal"/>
    <w:link w:val="FooterChar"/>
    <w:uiPriority w:val="99"/>
    <w:unhideWhenUsed/>
    <w:rsid w:val="00955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DC"/>
  </w:style>
  <w:style w:type="paragraph" w:styleId="BalloonText">
    <w:name w:val="Balloon Text"/>
    <w:basedOn w:val="Normal"/>
    <w:link w:val="BalloonTextChar"/>
    <w:uiPriority w:val="99"/>
    <w:semiHidden/>
    <w:unhideWhenUsed/>
    <w:rsid w:val="0006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D0"/>
    <w:rPr>
      <w:rFonts w:ascii="Tahoma" w:hAnsi="Tahoma" w:cs="Tahoma"/>
      <w:sz w:val="16"/>
      <w:szCs w:val="16"/>
    </w:rPr>
  </w:style>
  <w:style w:type="character" w:customStyle="1" w:styleId="UnresolvedMention1">
    <w:name w:val="Unresolved Mention1"/>
    <w:basedOn w:val="DefaultParagraphFont"/>
    <w:uiPriority w:val="99"/>
    <w:semiHidden/>
    <w:unhideWhenUsed/>
    <w:rsid w:val="00B864BF"/>
    <w:rPr>
      <w:color w:val="605E5C"/>
      <w:shd w:val="clear" w:color="auto" w:fill="E1DFDD"/>
    </w:rPr>
  </w:style>
  <w:style w:type="character" w:styleId="UnresolvedMention">
    <w:name w:val="Unresolved Mention"/>
    <w:basedOn w:val="DefaultParagraphFont"/>
    <w:uiPriority w:val="99"/>
    <w:semiHidden/>
    <w:unhideWhenUsed/>
    <w:rsid w:val="005A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denFerrell@jisnashville.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ED12-D629-4067-89F8-0B196884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Bullard, Rebecca (Family Safety)</dc:creator>
  <cp:lastModifiedBy>Tidwell, Carolyn (OFS-Intern)</cp:lastModifiedBy>
  <cp:revision>12</cp:revision>
  <cp:lastPrinted>2020-10-13T18:51:00Z</cp:lastPrinted>
  <dcterms:created xsi:type="dcterms:W3CDTF">2019-12-09T21:35:00Z</dcterms:created>
  <dcterms:modified xsi:type="dcterms:W3CDTF">2024-07-03T18:07:00Z</dcterms:modified>
</cp:coreProperties>
</file>